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50" w:rsidRDefault="005D6050" w:rsidP="005D605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571750" cy="17047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70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50" w:rsidRPr="003D19F0" w:rsidRDefault="005D6050" w:rsidP="005D6050">
      <w:pPr>
        <w:ind w:left="0" w:hanging="74"/>
        <w:rPr>
          <w:b/>
          <w:sz w:val="40"/>
        </w:rPr>
      </w:pPr>
      <w:r w:rsidRPr="005D6050">
        <w:rPr>
          <w:b/>
          <w:sz w:val="40"/>
        </w:rPr>
        <w:lastRenderedPageBreak/>
        <w:t>Программа визитов ЕС (EUVP)</w:t>
      </w:r>
    </w:p>
    <w:p w:rsidR="005D6050" w:rsidRDefault="005D6050" w:rsidP="005D6050"/>
    <w:p w:rsidR="003D19F0" w:rsidRDefault="003D19F0" w:rsidP="005D6050"/>
    <w:p w:rsidR="003D19F0" w:rsidRDefault="003D19F0" w:rsidP="005D6050">
      <w:pPr>
        <w:sectPr w:rsidR="003D19F0" w:rsidSect="005D6050">
          <w:pgSz w:w="11906" w:h="16838" w:code="9"/>
          <w:pgMar w:top="709" w:right="1134" w:bottom="425" w:left="851" w:header="1134" w:footer="0" w:gutter="0"/>
          <w:cols w:num="2" w:space="283"/>
          <w:titlePg/>
          <w:docGrid w:linePitch="299"/>
        </w:sectPr>
      </w:pPr>
      <w:r w:rsidRPr="003D19F0">
        <w:t>http://eeas.europa.eu/delegations/russia/more_info/euvp/index_ru.htm</w:t>
      </w:r>
      <w:r>
        <w:t xml:space="preserve"> </w:t>
      </w:r>
    </w:p>
    <w:p w:rsidR="005D6050" w:rsidRPr="005D6050" w:rsidRDefault="005D6050" w:rsidP="005D6050">
      <w:pPr>
        <w:rPr>
          <w:sz w:val="24"/>
        </w:rPr>
      </w:pPr>
      <w:r w:rsidRPr="005D6050">
        <w:rPr>
          <w:sz w:val="24"/>
        </w:rPr>
        <w:lastRenderedPageBreak/>
        <w:t>В рамках Программы визитов Европейского Союза (EUVP) молодые лидеры из стран, не входящих  в ЕС, приглашаются посетить Брюссель в течение пяти рабочих дней в качестве гостей Европейского Парламента и Европейской Комиссии. К программе участников, чья профессиональная деятельность связана с законодательными органами власти и которые проявляют интерес к работе Европейского Парламента, может быть добавлена поездка в Страсбург с посещением сессии Европейского Парламента.</w:t>
      </w:r>
    </w:p>
    <w:p w:rsidR="005D6050" w:rsidRPr="005D6050" w:rsidRDefault="005D6050" w:rsidP="005D6050">
      <w:pPr>
        <w:rPr>
          <w:sz w:val="24"/>
        </w:rPr>
      </w:pPr>
      <w:r w:rsidRPr="005D6050">
        <w:rPr>
          <w:sz w:val="24"/>
        </w:rPr>
        <w:t>Программа была создана, чтобы предоставить участникам возможность получить подробную информацию о Европейском Союзе и его деятельности, о целях и направлениях политики ЕС, а также повысить уровень  взаимопонимания между специалистами из стран-членов ЕС и стран, не входящих в его состав. С этой целью организовываются встречи с сотрудниками институтов ЕС, представителями властей Бельгии и других организаций.</w:t>
      </w:r>
    </w:p>
    <w:p w:rsidR="005D6050" w:rsidRPr="005D6050" w:rsidRDefault="005D6050" w:rsidP="005D6050">
      <w:pPr>
        <w:rPr>
          <w:sz w:val="24"/>
        </w:rPr>
      </w:pPr>
      <w:r w:rsidRPr="005D6050">
        <w:rPr>
          <w:sz w:val="24"/>
        </w:rPr>
        <w:t>Затраты, связанные с проживанием, проездом, командировочными расходами и страхованием, полностью оплачиваются ЕС. Представительство Европейского Союза обеспечивает поддержку участникам программы при получении визы и направляет с этой целью вербальную ноту в Посольство Бельгии.</w:t>
      </w:r>
    </w:p>
    <w:p w:rsidR="005D6050" w:rsidRPr="005D6050" w:rsidRDefault="005D6050" w:rsidP="005D6050">
      <w:pPr>
        <w:rPr>
          <w:sz w:val="24"/>
        </w:rPr>
      </w:pPr>
      <w:r w:rsidRPr="005D6050">
        <w:rPr>
          <w:sz w:val="24"/>
        </w:rPr>
        <w:t>Визит в рамках EUVP – это пяти- или восьмидневная программа индивидуальных  встреч с представителями различных институтов ЕС в Брюсселе и Страсбурге. Все программы координируются и организуются Секретариатом EUVP, а не отдельными участниками.</w:t>
      </w:r>
    </w:p>
    <w:p w:rsidR="005D6050" w:rsidRPr="005D6050" w:rsidRDefault="005D6050" w:rsidP="005D6050">
      <w:pPr>
        <w:rPr>
          <w:b/>
          <w:sz w:val="24"/>
        </w:rPr>
      </w:pPr>
      <w:r w:rsidRPr="005D6050">
        <w:rPr>
          <w:b/>
          <w:sz w:val="24"/>
        </w:rPr>
        <w:t xml:space="preserve">Кто может принять участие в программе? </w:t>
      </w:r>
    </w:p>
    <w:p w:rsidR="005D6050" w:rsidRPr="005D6050" w:rsidRDefault="005D6050" w:rsidP="005D6050">
      <w:pPr>
        <w:rPr>
          <w:sz w:val="24"/>
        </w:rPr>
      </w:pPr>
      <w:r w:rsidRPr="005D6050">
        <w:rPr>
          <w:sz w:val="24"/>
        </w:rPr>
        <w:t xml:space="preserve">Принять  участие в программе могут представители местных, региональных и федеральных органов власти, журналисты, сотрудники некоммерческих неправительственных организаций, представители профсоюзов, преподаватели и другие специалисты, чья профессиональная деятельность связана с тематикой ЕС. Приглашаются участники в возрасте от 25 до 45 лет. Программа EUVP </w:t>
      </w:r>
      <w:r w:rsidRPr="005D6050">
        <w:rPr>
          <w:b/>
          <w:sz w:val="24"/>
        </w:rPr>
        <w:t>не распространяется на студентов</w:t>
      </w:r>
      <w:r w:rsidRPr="005D6050">
        <w:rPr>
          <w:sz w:val="24"/>
        </w:rPr>
        <w:t>. Участники должны иметь законченное высшее образование и иметь опыт работы по специальности в течение нескольких лет.</w:t>
      </w:r>
    </w:p>
    <w:p w:rsidR="005D6050" w:rsidRDefault="005D6050" w:rsidP="005D6050">
      <w:pPr>
        <w:rPr>
          <w:sz w:val="24"/>
        </w:rPr>
      </w:pPr>
      <w:r w:rsidRPr="005D6050">
        <w:rPr>
          <w:sz w:val="24"/>
        </w:rPr>
        <w:t xml:space="preserve">Услуги переводчиков во время встреч не предоставляются. </w:t>
      </w:r>
      <w:r w:rsidRPr="005D6050">
        <w:rPr>
          <w:b/>
          <w:sz w:val="24"/>
        </w:rPr>
        <w:t>Кандидаты должны свободно владеть одним из официальных языков ЕС</w:t>
      </w:r>
      <w:r w:rsidRPr="005D6050">
        <w:rPr>
          <w:sz w:val="24"/>
        </w:rPr>
        <w:t xml:space="preserve"> (знание английского, французского, немецкого или испанского языка является обязательным).</w:t>
      </w:r>
    </w:p>
    <w:p w:rsidR="002922AE" w:rsidRPr="002922AE" w:rsidRDefault="002922AE" w:rsidP="002922AE">
      <w:pPr>
        <w:rPr>
          <w:sz w:val="24"/>
        </w:rPr>
      </w:pPr>
      <w:r w:rsidRPr="002922AE">
        <w:rPr>
          <w:sz w:val="24"/>
        </w:rPr>
        <w:t>Кандидаты должны представить заявки в форме мотивационного письма с приложением резюме. Мотивационное письмо должно быть кратким и содержать следующие элементы:</w:t>
      </w:r>
    </w:p>
    <w:p w:rsidR="002922AE" w:rsidRPr="002922AE" w:rsidRDefault="002922AE" w:rsidP="002922AE">
      <w:pPr>
        <w:rPr>
          <w:sz w:val="24"/>
        </w:rPr>
      </w:pPr>
      <w:r w:rsidRPr="002922AE">
        <w:rPr>
          <w:sz w:val="24"/>
        </w:rPr>
        <w:t>1. Описание занимаемой должности и области знаний заявителя.</w:t>
      </w:r>
    </w:p>
    <w:p w:rsidR="002922AE" w:rsidRDefault="002922AE" w:rsidP="002922AE">
      <w:pPr>
        <w:rPr>
          <w:sz w:val="24"/>
        </w:rPr>
      </w:pPr>
      <w:r w:rsidRPr="002922AE">
        <w:rPr>
          <w:sz w:val="24"/>
        </w:rPr>
        <w:t>2. Краткий перечень сфер интереса, которые он хочет изучить в Европе, с конкретным указанием их связи с карьерными целями заявителя.</w:t>
      </w:r>
    </w:p>
    <w:p w:rsidR="005D6050" w:rsidRPr="005D6050" w:rsidRDefault="005D6050" w:rsidP="005D6050">
      <w:pPr>
        <w:rPr>
          <w:b/>
          <w:sz w:val="24"/>
        </w:rPr>
      </w:pPr>
      <w:r w:rsidRPr="005D6050">
        <w:rPr>
          <w:b/>
          <w:sz w:val="24"/>
        </w:rPr>
        <w:t xml:space="preserve">Отбор кандидатов: </w:t>
      </w:r>
    </w:p>
    <w:p w:rsidR="005D6050" w:rsidRPr="005D6050" w:rsidRDefault="005D6050" w:rsidP="005D6050">
      <w:pPr>
        <w:rPr>
          <w:sz w:val="24"/>
        </w:rPr>
      </w:pPr>
      <w:r w:rsidRPr="005D6050">
        <w:rPr>
          <w:sz w:val="24"/>
        </w:rPr>
        <w:t xml:space="preserve">Этап 1: Представительства Европейского Союза по всему миру составляют </w:t>
      </w:r>
      <w:proofErr w:type="spellStart"/>
      <w:r w:rsidRPr="005D6050">
        <w:rPr>
          <w:sz w:val="24"/>
        </w:rPr>
        <w:t>шортлист</w:t>
      </w:r>
      <w:proofErr w:type="spellEnd"/>
      <w:r w:rsidRPr="005D6050">
        <w:rPr>
          <w:sz w:val="24"/>
        </w:rPr>
        <w:t xml:space="preserve"> кандидатов.</w:t>
      </w:r>
    </w:p>
    <w:p w:rsidR="005D6050" w:rsidRPr="005D6050" w:rsidRDefault="005D6050" w:rsidP="005D6050">
      <w:pPr>
        <w:rPr>
          <w:sz w:val="24"/>
        </w:rPr>
      </w:pPr>
      <w:r w:rsidRPr="005D6050">
        <w:rPr>
          <w:sz w:val="24"/>
        </w:rPr>
        <w:t>Этап 2: Комитет, состоящий из представителей Европейского Парламента и Европейской Комиссии, утверждает окончательный список на основе этих предложений. На настоящий момент  5 кандидатов из России приглашаются ежегодно принять участие в программе.</w:t>
      </w:r>
    </w:p>
    <w:p w:rsidR="005D6050" w:rsidRPr="005D6050" w:rsidRDefault="005D6050" w:rsidP="005D6050">
      <w:pPr>
        <w:rPr>
          <w:sz w:val="24"/>
        </w:rPr>
      </w:pPr>
      <w:r w:rsidRPr="005D6050">
        <w:rPr>
          <w:sz w:val="24"/>
        </w:rPr>
        <w:t>Для подачи заявки на участие необходимо заполнить анкету и направить ее вместе с сопроводительным письмом в Представительство Европейского Союза в России.</w:t>
      </w:r>
    </w:p>
    <w:p w:rsidR="005D6050" w:rsidRPr="005D6050" w:rsidRDefault="005D6050" w:rsidP="005D6050">
      <w:pPr>
        <w:rPr>
          <w:sz w:val="24"/>
        </w:rPr>
      </w:pPr>
      <w:r w:rsidRPr="005D6050">
        <w:rPr>
          <w:b/>
          <w:sz w:val="24"/>
        </w:rPr>
        <w:t>Примечание:</w:t>
      </w:r>
      <w:r w:rsidRPr="005D6050">
        <w:rPr>
          <w:sz w:val="24"/>
        </w:rPr>
        <w:t xml:space="preserve"> Отбор кандидатов начинается </w:t>
      </w:r>
      <w:r w:rsidRPr="00BA1A54">
        <w:rPr>
          <w:i/>
          <w:sz w:val="24"/>
        </w:rPr>
        <w:t>в феврале</w:t>
      </w:r>
      <w:r w:rsidRPr="005D6050">
        <w:rPr>
          <w:sz w:val="24"/>
        </w:rPr>
        <w:t xml:space="preserve"> года, предшествующего году предполагаемого посещения ЕС в рамках программы. Окончательное решение принимается в сентябре секретариатом программы в Брюсселе.</w:t>
      </w:r>
    </w:p>
    <w:p w:rsidR="000643CF" w:rsidRDefault="005D6050" w:rsidP="005D6050">
      <w:pPr>
        <w:rPr>
          <w:sz w:val="24"/>
        </w:rPr>
      </w:pPr>
      <w:r w:rsidRPr="005D6050">
        <w:rPr>
          <w:sz w:val="24"/>
        </w:rPr>
        <w:lastRenderedPageBreak/>
        <w:t xml:space="preserve">За дополнительной информацией обращайтесь в отдел прессы и информации Представительства Европейского Союза в России по телефону (495) 721-20-06 / 721-20-09, </w:t>
      </w:r>
      <w:proofErr w:type="spellStart"/>
      <w:r w:rsidRPr="005D6050">
        <w:rPr>
          <w:sz w:val="24"/>
        </w:rPr>
        <w:t>email</w:t>
      </w:r>
      <w:proofErr w:type="spellEnd"/>
      <w:r w:rsidRPr="005D6050">
        <w:rPr>
          <w:sz w:val="24"/>
        </w:rPr>
        <w:t>: delegation-russia@eeas.europa.eu</w:t>
      </w:r>
    </w:p>
    <w:p w:rsidR="005B304F" w:rsidRDefault="005B304F" w:rsidP="005D6050">
      <w:pPr>
        <w:rPr>
          <w:sz w:val="24"/>
        </w:rPr>
      </w:pPr>
    </w:p>
    <w:p w:rsidR="005B304F" w:rsidRDefault="005B304F" w:rsidP="005B304F">
      <w:pPr>
        <w:rPr>
          <w:sz w:val="28"/>
        </w:rPr>
      </w:pPr>
      <w:r w:rsidRPr="00997254">
        <w:rPr>
          <w:b/>
          <w:sz w:val="28"/>
          <w:szCs w:val="28"/>
          <w:highlight w:val="yellow"/>
        </w:rPr>
        <w:t xml:space="preserve">В СФУ обращаться за консультацией и сообщать о подаваемых заявках в Центр грантовой поддержки: Юлия Панько, тел. 206 26 97, </w:t>
      </w:r>
      <w:hyperlink r:id="rId5" w:history="1">
        <w:r w:rsidRPr="00997254">
          <w:rPr>
            <w:rStyle w:val="a5"/>
            <w:b/>
            <w:sz w:val="28"/>
            <w:szCs w:val="28"/>
            <w:lang w:val="en-US"/>
          </w:rPr>
          <w:t>JPanko</w:t>
        </w:r>
        <w:r w:rsidRPr="00997254">
          <w:rPr>
            <w:rStyle w:val="a5"/>
            <w:b/>
            <w:sz w:val="28"/>
            <w:szCs w:val="28"/>
          </w:rPr>
          <w:t>@</w:t>
        </w:r>
        <w:proofErr w:type="spellStart"/>
        <w:r w:rsidRPr="00997254">
          <w:rPr>
            <w:rStyle w:val="a5"/>
            <w:b/>
            <w:sz w:val="28"/>
            <w:szCs w:val="28"/>
            <w:lang w:val="en-US"/>
          </w:rPr>
          <w:t>sfu</w:t>
        </w:r>
        <w:proofErr w:type="spellEnd"/>
        <w:r w:rsidRPr="00997254">
          <w:rPr>
            <w:rStyle w:val="a5"/>
            <w:b/>
            <w:sz w:val="28"/>
            <w:szCs w:val="28"/>
          </w:rPr>
          <w:t>-</w:t>
        </w:r>
        <w:proofErr w:type="spellStart"/>
        <w:r w:rsidRPr="00997254">
          <w:rPr>
            <w:rStyle w:val="a5"/>
            <w:b/>
            <w:sz w:val="28"/>
            <w:szCs w:val="28"/>
            <w:lang w:val="en-US"/>
          </w:rPr>
          <w:t>kras</w:t>
        </w:r>
        <w:proofErr w:type="spellEnd"/>
        <w:r w:rsidRPr="00997254">
          <w:rPr>
            <w:rStyle w:val="a5"/>
            <w:b/>
            <w:sz w:val="28"/>
            <w:szCs w:val="28"/>
          </w:rPr>
          <w:t>.</w:t>
        </w:r>
        <w:proofErr w:type="spellStart"/>
        <w:r w:rsidRPr="00997254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Pr="00997254">
        <w:rPr>
          <w:b/>
          <w:sz w:val="28"/>
          <w:szCs w:val="28"/>
          <w:highlight w:val="yellow"/>
        </w:rPr>
        <w:t xml:space="preserve"> пр. Свободный 82А, ауд. 224-5</w:t>
      </w:r>
    </w:p>
    <w:p w:rsidR="005B304F" w:rsidRDefault="005B304F" w:rsidP="005D6050">
      <w:pPr>
        <w:rPr>
          <w:sz w:val="24"/>
        </w:rPr>
      </w:pPr>
    </w:p>
    <w:p w:rsidR="000643CF" w:rsidRPr="005D6050" w:rsidRDefault="000643CF" w:rsidP="00A0176A">
      <w:pPr>
        <w:ind w:left="0" w:firstLine="0"/>
        <w:rPr>
          <w:sz w:val="24"/>
        </w:rPr>
      </w:pPr>
    </w:p>
    <w:sectPr w:rsidR="000643CF" w:rsidRPr="005D6050" w:rsidSect="005D6050">
      <w:type w:val="continuous"/>
      <w:pgSz w:w="11906" w:h="16838" w:code="9"/>
      <w:pgMar w:top="709" w:right="1134" w:bottom="425" w:left="851" w:header="1134" w:footer="0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5D6050"/>
    <w:rsid w:val="000643CF"/>
    <w:rsid w:val="002713D2"/>
    <w:rsid w:val="002922AE"/>
    <w:rsid w:val="0036685B"/>
    <w:rsid w:val="003D19F0"/>
    <w:rsid w:val="005B304F"/>
    <w:rsid w:val="005D6050"/>
    <w:rsid w:val="005F5F4B"/>
    <w:rsid w:val="00794920"/>
    <w:rsid w:val="00A0176A"/>
    <w:rsid w:val="00A16F61"/>
    <w:rsid w:val="00BA1A54"/>
    <w:rsid w:val="00F12C6C"/>
    <w:rsid w:val="00F4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0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05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B30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Panko@sfu-kra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560</Words>
  <Characters>3192</Characters>
  <Application>Microsoft Office Word</Application>
  <DocSecurity>0</DocSecurity>
  <Lines>26</Lines>
  <Paragraphs>7</Paragraphs>
  <ScaleCrop>false</ScaleCrop>
  <Company>SFU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112_53</dc:creator>
  <cp:keywords/>
  <dc:description/>
  <cp:lastModifiedBy>112_53</cp:lastModifiedBy>
  <cp:revision>7</cp:revision>
  <dcterms:created xsi:type="dcterms:W3CDTF">2015-02-09T02:38:00Z</dcterms:created>
  <dcterms:modified xsi:type="dcterms:W3CDTF">2015-02-10T02:54:00Z</dcterms:modified>
</cp:coreProperties>
</file>